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21E99D">
      <w:pPr>
        <w:pStyle w:val="5"/>
        <w:keepNext w:val="0"/>
        <w:keepLines w:val="0"/>
        <w:pageBreakBefore w:val="0"/>
        <w:widowControl/>
        <w:shd w:val="clear" w:color="auto" w:fill="FFFFFF"/>
        <w:kinsoku/>
        <w:overflowPunct/>
        <w:topLinePunct w:val="0"/>
        <w:autoSpaceDE/>
        <w:autoSpaceDN/>
        <w:bidi w:val="0"/>
        <w:adjustRightInd/>
        <w:snapToGrid/>
        <w:spacing w:beforeAutospacing="0" w:afterAutospacing="0" w:line="600" w:lineRule="exact"/>
        <w:rPr>
          <w:rFonts w:ascii="宋体" w:hAnsi="宋体" w:cs="宋体"/>
          <w:b w:val="0"/>
          <w:bCs w:val="0"/>
          <w:color w:val="auto"/>
          <w:sz w:val="28"/>
          <w:szCs w:val="28"/>
        </w:rPr>
      </w:pPr>
      <w:r>
        <w:rPr>
          <w:rFonts w:hint="eastAsia" w:ascii="宋体" w:hAnsi="宋体" w:cs="宋体"/>
          <w:b w:val="0"/>
          <w:bCs w:val="0"/>
          <w:color w:val="auto"/>
          <w:sz w:val="28"/>
          <w:szCs w:val="28"/>
          <w:shd w:val="clear" w:color="auto" w:fill="FFFFFF"/>
        </w:rPr>
        <w:t>附件</w:t>
      </w:r>
    </w:p>
    <w:p w14:paraId="67C29145">
      <w:pPr>
        <w:pStyle w:val="5"/>
        <w:keepNext w:val="0"/>
        <w:keepLines w:val="0"/>
        <w:pageBreakBefore w:val="0"/>
        <w:widowControl/>
        <w:shd w:val="clear" w:color="auto" w:fill="FFFFFF"/>
        <w:kinsoku/>
        <w:overflowPunct/>
        <w:topLinePunct w:val="0"/>
        <w:autoSpaceDE/>
        <w:autoSpaceDN/>
        <w:bidi w:val="0"/>
        <w:adjustRightInd/>
        <w:snapToGrid/>
        <w:spacing w:beforeAutospacing="0" w:afterAutospacing="0" w:line="600" w:lineRule="exact"/>
        <w:jc w:val="center"/>
        <w:rPr>
          <w:rFonts w:hint="eastAsia" w:ascii="宋体" w:hAnsi="宋体" w:cs="宋体"/>
          <w:color w:val="auto"/>
          <w:sz w:val="28"/>
          <w:szCs w:val="28"/>
          <w:shd w:val="clear" w:color="auto" w:fill="FFFFFF"/>
        </w:rPr>
      </w:pPr>
      <w:r>
        <w:rPr>
          <w:rFonts w:hint="eastAsia" w:ascii="宋体" w:hAnsi="宋体" w:cs="宋体"/>
          <w:b/>
          <w:bCs/>
          <w:color w:val="auto"/>
          <w:sz w:val="44"/>
          <w:szCs w:val="44"/>
          <w:shd w:val="clear" w:color="auto" w:fill="FFFFFF"/>
        </w:rPr>
        <w:t>供应商报价函</w:t>
      </w:r>
    </w:p>
    <w:p w14:paraId="4DEAC589">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shd w:val="clear" w:color="auto" w:fill="FFFFFF"/>
          <w:lang w:val="en-US" w:eastAsia="zh-CN"/>
        </w:rPr>
        <w:t>河源江东新区农林水务局</w:t>
      </w:r>
      <w:r>
        <w:rPr>
          <w:rFonts w:hint="eastAsia" w:ascii="仿宋_GB2312" w:hAnsi="仿宋_GB2312" w:eastAsia="仿宋_GB2312" w:cs="仿宋_GB2312"/>
          <w:color w:val="auto"/>
          <w:sz w:val="28"/>
          <w:szCs w:val="28"/>
          <w:shd w:val="clear" w:color="auto" w:fill="FFFFFF"/>
        </w:rPr>
        <w:t>：</w:t>
      </w:r>
    </w:p>
    <w:p w14:paraId="09A81CFE">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shd w:val="clear" w:color="auto" w:fill="FFFFFF"/>
          <w:lang w:val="en-US" w:eastAsia="zh-CN"/>
        </w:rPr>
        <w:t xml:space="preserve">    </w:t>
      </w:r>
      <w:r>
        <w:rPr>
          <w:rFonts w:hint="eastAsia" w:ascii="仿宋_GB2312" w:hAnsi="仿宋_GB2312" w:eastAsia="仿宋_GB2312" w:cs="仿宋_GB2312"/>
          <w:color w:val="auto"/>
          <w:sz w:val="28"/>
          <w:szCs w:val="28"/>
          <w:shd w:val="clear" w:color="auto" w:fill="FFFFFF"/>
        </w:rPr>
        <w:t>根据《江东新区2024年省级农业应急救灾资金（植物疫病防控、动物防疫物资采购）项目——红火蚁防控药剂购买询价公告》报价要求，我单位已经认真阅读了贵单位发出的询价邀请函，决定参加报价并对所提供的资料真实性负责，报价如下。</w:t>
      </w:r>
    </w:p>
    <w:tbl>
      <w:tblPr>
        <w:tblStyle w:val="6"/>
        <w:tblW w:w="8878" w:type="dxa"/>
        <w:jc w:val="center"/>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0" w:type="dxa"/>
          <w:bottom w:w="0" w:type="dxa"/>
          <w:right w:w="0" w:type="dxa"/>
        </w:tblCellMar>
      </w:tblPr>
      <w:tblGrid>
        <w:gridCol w:w="1177"/>
        <w:gridCol w:w="1380"/>
        <w:gridCol w:w="1365"/>
        <w:gridCol w:w="1395"/>
        <w:gridCol w:w="1395"/>
        <w:gridCol w:w="2166"/>
      </w:tblGrid>
      <w:tr w14:paraId="756DF0E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0" w:type="dxa"/>
            <w:bottom w:w="0" w:type="dxa"/>
            <w:right w:w="0" w:type="dxa"/>
          </w:tblCellMar>
        </w:tblPrEx>
        <w:trPr>
          <w:trHeight w:val="828" w:hRule="atLeast"/>
          <w:jc w:val="center"/>
        </w:trPr>
        <w:tc>
          <w:tcPr>
            <w:tcW w:w="1177" w:type="dxa"/>
            <w:tcBorders>
              <w:top w:val="single" w:color="000000" w:sz="4" w:space="0"/>
              <w:left w:val="single" w:color="000000" w:sz="4" w:space="0"/>
              <w:bottom w:val="single" w:color="000000" w:sz="4" w:space="0"/>
              <w:right w:val="single" w:color="000000" w:sz="4" w:space="0"/>
            </w:tcBorders>
            <w:shd w:val="clear" w:color="auto" w:fill="FFFFFF"/>
            <w:noWrap w:val="0"/>
            <w:tcMar>
              <w:top w:w="60" w:type="dxa"/>
              <w:left w:w="120" w:type="dxa"/>
              <w:bottom w:w="60" w:type="dxa"/>
              <w:right w:w="120" w:type="dxa"/>
            </w:tcMar>
            <w:vAlign w:val="center"/>
          </w:tcPr>
          <w:p w14:paraId="3666CC7A">
            <w:pPr>
              <w:pStyle w:val="5"/>
              <w:keepNext w:val="0"/>
              <w:keepLines w:val="0"/>
              <w:pageBreakBefore w:val="0"/>
              <w:widowControl/>
              <w:kinsoku/>
              <w:wordWrap w:val="0"/>
              <w:overflowPunct/>
              <w:topLinePunct w:val="0"/>
              <w:autoSpaceDE/>
              <w:autoSpaceDN/>
              <w:bidi w:val="0"/>
              <w:adjustRightInd/>
              <w:snapToGrid/>
              <w:spacing w:beforeAutospacing="0" w:afterAutospacing="0" w:line="6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序号</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0"/>
            <w:tcMar>
              <w:top w:w="60" w:type="dxa"/>
              <w:left w:w="120" w:type="dxa"/>
              <w:bottom w:w="60" w:type="dxa"/>
              <w:right w:w="120" w:type="dxa"/>
            </w:tcMar>
            <w:vAlign w:val="center"/>
          </w:tcPr>
          <w:p w14:paraId="205DB421">
            <w:pPr>
              <w:pStyle w:val="5"/>
              <w:keepNext w:val="0"/>
              <w:keepLines w:val="0"/>
              <w:pageBreakBefore w:val="0"/>
              <w:widowControl/>
              <w:kinsoku/>
              <w:wordWrap w:val="0"/>
              <w:overflowPunct/>
              <w:topLinePunct w:val="0"/>
              <w:autoSpaceDE/>
              <w:autoSpaceDN/>
              <w:bidi w:val="0"/>
              <w:adjustRightInd/>
              <w:snapToGrid/>
              <w:spacing w:beforeAutospacing="0" w:afterAutospacing="0" w:line="600" w:lineRule="exact"/>
              <w:jc w:val="center"/>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药剂名称</w:t>
            </w:r>
          </w:p>
        </w:tc>
        <w:tc>
          <w:tcPr>
            <w:tcW w:w="1365" w:type="dxa"/>
            <w:tcBorders>
              <w:top w:val="single" w:color="000000" w:sz="4" w:space="0"/>
              <w:left w:val="single" w:color="000000" w:sz="4" w:space="0"/>
              <w:bottom w:val="single" w:color="000000" w:sz="4" w:space="0"/>
              <w:right w:val="single" w:color="000000" w:sz="4" w:space="0"/>
            </w:tcBorders>
            <w:shd w:val="clear" w:color="auto" w:fill="FFFFFF"/>
            <w:noWrap w:val="0"/>
            <w:tcMar>
              <w:top w:w="60" w:type="dxa"/>
              <w:left w:w="120" w:type="dxa"/>
              <w:bottom w:w="60" w:type="dxa"/>
              <w:right w:w="120" w:type="dxa"/>
            </w:tcMar>
            <w:vAlign w:val="center"/>
          </w:tcPr>
          <w:p w14:paraId="47DF9131">
            <w:pPr>
              <w:pStyle w:val="5"/>
              <w:keepNext w:val="0"/>
              <w:keepLines w:val="0"/>
              <w:pageBreakBefore w:val="0"/>
              <w:widowControl/>
              <w:kinsoku/>
              <w:wordWrap w:val="0"/>
              <w:overflowPunct/>
              <w:topLinePunct w:val="0"/>
              <w:autoSpaceDE/>
              <w:autoSpaceDN/>
              <w:bidi w:val="0"/>
              <w:adjustRightInd/>
              <w:snapToGrid/>
              <w:spacing w:beforeAutospacing="0" w:afterAutospacing="0" w:line="600" w:lineRule="exact"/>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val="en-US" w:eastAsia="zh-CN"/>
              </w:rPr>
              <w:t>单价</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0"/>
            <w:tcMar>
              <w:top w:w="60" w:type="dxa"/>
              <w:left w:w="120" w:type="dxa"/>
              <w:bottom w:w="60" w:type="dxa"/>
              <w:right w:w="120" w:type="dxa"/>
            </w:tcMar>
            <w:vAlign w:val="center"/>
          </w:tcPr>
          <w:p w14:paraId="543F8025">
            <w:pPr>
              <w:pStyle w:val="5"/>
              <w:keepNext w:val="0"/>
              <w:keepLines w:val="0"/>
              <w:pageBreakBefore w:val="0"/>
              <w:widowControl/>
              <w:kinsoku/>
              <w:wordWrap w:val="0"/>
              <w:overflowPunct/>
              <w:topLinePunct w:val="0"/>
              <w:autoSpaceDE/>
              <w:autoSpaceDN/>
              <w:bidi w:val="0"/>
              <w:adjustRightInd/>
              <w:snapToGrid/>
              <w:spacing w:beforeAutospacing="0" w:afterAutospacing="0" w:line="600" w:lineRule="exact"/>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val="en-US" w:eastAsia="zh-CN"/>
              </w:rPr>
              <w:t>数量</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0"/>
            <w:tcMar>
              <w:top w:w="60" w:type="dxa"/>
              <w:left w:w="120" w:type="dxa"/>
              <w:bottom w:w="60" w:type="dxa"/>
              <w:right w:w="120" w:type="dxa"/>
            </w:tcMar>
            <w:vAlign w:val="center"/>
          </w:tcPr>
          <w:p w14:paraId="121CEABA">
            <w:pPr>
              <w:pStyle w:val="5"/>
              <w:keepNext w:val="0"/>
              <w:keepLines w:val="0"/>
              <w:pageBreakBefore w:val="0"/>
              <w:widowControl/>
              <w:kinsoku/>
              <w:wordWrap w:val="0"/>
              <w:overflowPunct/>
              <w:topLinePunct w:val="0"/>
              <w:autoSpaceDE/>
              <w:autoSpaceDN/>
              <w:bidi w:val="0"/>
              <w:adjustRightInd/>
              <w:snapToGrid/>
              <w:spacing w:beforeAutospacing="0" w:afterAutospacing="0" w:line="600" w:lineRule="exact"/>
              <w:jc w:val="center"/>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金额</w:t>
            </w:r>
          </w:p>
        </w:tc>
        <w:tc>
          <w:tcPr>
            <w:tcW w:w="2166" w:type="dxa"/>
            <w:tcBorders>
              <w:top w:val="single" w:color="000000" w:sz="4" w:space="0"/>
              <w:left w:val="single" w:color="000000" w:sz="4" w:space="0"/>
              <w:bottom w:val="single" w:color="000000" w:sz="4" w:space="0"/>
              <w:right w:val="single" w:color="000000" w:sz="4" w:space="0"/>
            </w:tcBorders>
            <w:shd w:val="clear" w:color="auto" w:fill="FFFFFF"/>
            <w:noWrap w:val="0"/>
            <w:tcMar>
              <w:top w:w="60" w:type="dxa"/>
              <w:left w:w="120" w:type="dxa"/>
              <w:bottom w:w="60" w:type="dxa"/>
              <w:right w:w="120" w:type="dxa"/>
            </w:tcMar>
            <w:vAlign w:val="center"/>
          </w:tcPr>
          <w:p w14:paraId="527785DF">
            <w:pPr>
              <w:pStyle w:val="5"/>
              <w:keepNext w:val="0"/>
              <w:keepLines w:val="0"/>
              <w:pageBreakBefore w:val="0"/>
              <w:widowControl/>
              <w:kinsoku/>
              <w:wordWrap w:val="0"/>
              <w:overflowPunct/>
              <w:topLinePunct w:val="0"/>
              <w:autoSpaceDE/>
              <w:autoSpaceDN/>
              <w:bidi w:val="0"/>
              <w:adjustRightInd/>
              <w:snapToGrid/>
              <w:spacing w:beforeAutospacing="0" w:afterAutospacing="0" w:line="600" w:lineRule="exact"/>
              <w:jc w:val="center"/>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服务内容</w:t>
            </w:r>
          </w:p>
        </w:tc>
      </w:tr>
      <w:tr w14:paraId="79DB688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0" w:type="dxa"/>
            <w:bottom w:w="0" w:type="dxa"/>
            <w:right w:w="0" w:type="dxa"/>
          </w:tblCellMar>
        </w:tblPrEx>
        <w:trPr>
          <w:jc w:val="center"/>
        </w:trPr>
        <w:tc>
          <w:tcPr>
            <w:tcW w:w="1177" w:type="dxa"/>
            <w:tcBorders>
              <w:top w:val="single" w:color="000000" w:sz="4" w:space="0"/>
              <w:left w:val="single" w:color="000000" w:sz="4" w:space="0"/>
              <w:bottom w:val="single" w:color="000000" w:sz="4" w:space="0"/>
              <w:right w:val="single" w:color="000000" w:sz="4" w:space="0"/>
            </w:tcBorders>
            <w:shd w:val="clear" w:color="auto" w:fill="FFFFFF"/>
            <w:noWrap w:val="0"/>
            <w:tcMar>
              <w:top w:w="60" w:type="dxa"/>
              <w:left w:w="120" w:type="dxa"/>
              <w:bottom w:w="60" w:type="dxa"/>
              <w:right w:w="120" w:type="dxa"/>
            </w:tcMar>
            <w:vAlign w:val="center"/>
          </w:tcPr>
          <w:p w14:paraId="6085F17B">
            <w:pPr>
              <w:keepNext w:val="0"/>
              <w:keepLines w:val="0"/>
              <w:pageBreakBefore w:val="0"/>
              <w:widowControl/>
              <w:shd w:val="clear" w:color="auto" w:fill="FFFFFF"/>
              <w:kinsoku/>
              <w:wordWrap w:val="0"/>
              <w:overflowPunct/>
              <w:topLinePunct w:val="0"/>
              <w:autoSpaceDE/>
              <w:autoSpaceDN/>
              <w:bidi w:val="0"/>
              <w:adjustRightInd/>
              <w:snapToGrid/>
              <w:spacing w:line="600" w:lineRule="exact"/>
              <w:jc w:val="center"/>
              <w:textAlignment w:val="center"/>
              <w:rPr>
                <w:rFonts w:hint="eastAsia" w:ascii="仿宋_GB2312" w:hAnsi="仿宋_GB2312" w:eastAsia="仿宋_GB2312" w:cs="仿宋_GB2312"/>
                <w:color w:val="auto"/>
                <w:sz w:val="28"/>
                <w:szCs w:val="28"/>
              </w:rPr>
            </w:pP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0"/>
            <w:tcMar>
              <w:top w:w="60" w:type="dxa"/>
              <w:left w:w="120" w:type="dxa"/>
              <w:bottom w:w="60" w:type="dxa"/>
              <w:right w:w="120" w:type="dxa"/>
            </w:tcMar>
            <w:vAlign w:val="center"/>
          </w:tcPr>
          <w:p w14:paraId="1B89A1BA">
            <w:pPr>
              <w:keepNext w:val="0"/>
              <w:keepLines w:val="0"/>
              <w:pageBreakBefore w:val="0"/>
              <w:widowControl/>
              <w:shd w:val="clear" w:color="auto" w:fill="FFFFFF"/>
              <w:kinsoku/>
              <w:wordWrap w:val="0"/>
              <w:overflowPunct/>
              <w:topLinePunct w:val="0"/>
              <w:autoSpaceDE/>
              <w:autoSpaceDN/>
              <w:bidi w:val="0"/>
              <w:adjustRightInd/>
              <w:snapToGrid/>
              <w:spacing w:line="600" w:lineRule="exact"/>
              <w:jc w:val="center"/>
              <w:textAlignment w:val="center"/>
              <w:rPr>
                <w:rFonts w:hint="eastAsia" w:ascii="仿宋_GB2312" w:hAnsi="仿宋_GB2312" w:eastAsia="仿宋_GB2312" w:cs="仿宋_GB2312"/>
                <w:color w:val="auto"/>
                <w:sz w:val="28"/>
                <w:szCs w:val="28"/>
              </w:rPr>
            </w:pPr>
          </w:p>
        </w:tc>
        <w:tc>
          <w:tcPr>
            <w:tcW w:w="1365" w:type="dxa"/>
            <w:tcBorders>
              <w:top w:val="single" w:color="000000" w:sz="4" w:space="0"/>
              <w:left w:val="single" w:color="000000" w:sz="4" w:space="0"/>
              <w:bottom w:val="single" w:color="000000" w:sz="4" w:space="0"/>
              <w:right w:val="single" w:color="000000" w:sz="4" w:space="0"/>
            </w:tcBorders>
            <w:shd w:val="clear" w:color="auto" w:fill="FFFFFF"/>
            <w:noWrap w:val="0"/>
            <w:tcMar>
              <w:top w:w="60" w:type="dxa"/>
              <w:left w:w="120" w:type="dxa"/>
              <w:bottom w:w="60" w:type="dxa"/>
              <w:right w:w="120" w:type="dxa"/>
            </w:tcMar>
            <w:vAlign w:val="center"/>
          </w:tcPr>
          <w:p w14:paraId="544024F1">
            <w:pPr>
              <w:keepNext w:val="0"/>
              <w:keepLines w:val="0"/>
              <w:pageBreakBefore w:val="0"/>
              <w:widowControl/>
              <w:shd w:val="clear" w:color="auto" w:fill="FFFFFF"/>
              <w:kinsoku/>
              <w:wordWrap w:val="0"/>
              <w:overflowPunct/>
              <w:topLinePunct w:val="0"/>
              <w:autoSpaceDE/>
              <w:autoSpaceDN/>
              <w:bidi w:val="0"/>
              <w:adjustRightInd/>
              <w:snapToGrid/>
              <w:spacing w:line="600" w:lineRule="exact"/>
              <w:jc w:val="center"/>
              <w:textAlignment w:val="center"/>
              <w:rPr>
                <w:rFonts w:hint="eastAsia" w:ascii="仿宋_GB2312" w:hAnsi="仿宋_GB2312" w:eastAsia="仿宋_GB2312" w:cs="仿宋_GB2312"/>
                <w:color w:val="auto"/>
                <w:sz w:val="28"/>
                <w:szCs w:val="28"/>
              </w:rPr>
            </w:pP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0"/>
            <w:tcMar>
              <w:top w:w="60" w:type="dxa"/>
              <w:left w:w="120" w:type="dxa"/>
              <w:bottom w:w="60" w:type="dxa"/>
              <w:right w:w="120" w:type="dxa"/>
            </w:tcMar>
            <w:vAlign w:val="center"/>
          </w:tcPr>
          <w:p w14:paraId="02DA7FC1">
            <w:pPr>
              <w:keepNext w:val="0"/>
              <w:keepLines w:val="0"/>
              <w:pageBreakBefore w:val="0"/>
              <w:widowControl/>
              <w:shd w:val="clear" w:color="auto" w:fill="FFFFFF"/>
              <w:kinsoku/>
              <w:wordWrap w:val="0"/>
              <w:overflowPunct/>
              <w:topLinePunct w:val="0"/>
              <w:autoSpaceDE/>
              <w:autoSpaceDN/>
              <w:bidi w:val="0"/>
              <w:adjustRightInd/>
              <w:snapToGrid/>
              <w:spacing w:line="600" w:lineRule="exact"/>
              <w:jc w:val="center"/>
              <w:textAlignment w:val="center"/>
              <w:rPr>
                <w:rFonts w:hint="eastAsia" w:ascii="仿宋_GB2312" w:hAnsi="仿宋_GB2312" w:eastAsia="仿宋_GB2312" w:cs="仿宋_GB2312"/>
                <w:color w:val="auto"/>
                <w:sz w:val="28"/>
                <w:szCs w:val="28"/>
              </w:rPr>
            </w:pP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0"/>
            <w:tcMar>
              <w:top w:w="60" w:type="dxa"/>
              <w:left w:w="120" w:type="dxa"/>
              <w:bottom w:w="60" w:type="dxa"/>
              <w:right w:w="120" w:type="dxa"/>
            </w:tcMar>
            <w:vAlign w:val="center"/>
          </w:tcPr>
          <w:p w14:paraId="42DADCF3">
            <w:pPr>
              <w:keepNext w:val="0"/>
              <w:keepLines w:val="0"/>
              <w:pageBreakBefore w:val="0"/>
              <w:widowControl/>
              <w:shd w:val="clear" w:color="auto" w:fill="FFFFFF"/>
              <w:kinsoku/>
              <w:wordWrap w:val="0"/>
              <w:overflowPunct/>
              <w:topLinePunct w:val="0"/>
              <w:autoSpaceDE/>
              <w:autoSpaceDN/>
              <w:bidi w:val="0"/>
              <w:adjustRightInd/>
              <w:snapToGrid/>
              <w:spacing w:line="600" w:lineRule="exact"/>
              <w:jc w:val="center"/>
              <w:textAlignment w:val="center"/>
              <w:rPr>
                <w:rFonts w:hint="eastAsia" w:ascii="仿宋_GB2312" w:hAnsi="仿宋_GB2312" w:eastAsia="仿宋_GB2312" w:cs="仿宋_GB2312"/>
                <w:color w:val="auto"/>
                <w:sz w:val="28"/>
                <w:szCs w:val="28"/>
              </w:rPr>
            </w:pPr>
          </w:p>
        </w:tc>
        <w:tc>
          <w:tcPr>
            <w:tcW w:w="2166" w:type="dxa"/>
            <w:tcBorders>
              <w:top w:val="single" w:color="000000" w:sz="4" w:space="0"/>
              <w:left w:val="single" w:color="000000" w:sz="4" w:space="0"/>
              <w:bottom w:val="single" w:color="000000" w:sz="4" w:space="0"/>
              <w:right w:val="single" w:color="000000" w:sz="4" w:space="0"/>
            </w:tcBorders>
            <w:shd w:val="clear" w:color="auto" w:fill="FFFFFF"/>
            <w:noWrap w:val="0"/>
            <w:tcMar>
              <w:top w:w="60" w:type="dxa"/>
              <w:left w:w="120" w:type="dxa"/>
              <w:bottom w:w="60" w:type="dxa"/>
              <w:right w:w="120" w:type="dxa"/>
            </w:tcMar>
            <w:vAlign w:val="center"/>
          </w:tcPr>
          <w:p w14:paraId="1F56646B">
            <w:pPr>
              <w:keepNext w:val="0"/>
              <w:keepLines w:val="0"/>
              <w:pageBreakBefore w:val="0"/>
              <w:widowControl/>
              <w:shd w:val="clear" w:color="auto" w:fill="FFFFFF"/>
              <w:kinsoku/>
              <w:wordWrap w:val="0"/>
              <w:overflowPunct/>
              <w:topLinePunct w:val="0"/>
              <w:autoSpaceDE/>
              <w:autoSpaceDN/>
              <w:bidi w:val="0"/>
              <w:adjustRightInd/>
              <w:snapToGrid/>
              <w:spacing w:line="600" w:lineRule="exact"/>
              <w:jc w:val="center"/>
              <w:textAlignment w:val="center"/>
              <w:rPr>
                <w:rFonts w:hint="eastAsia" w:ascii="仿宋_GB2312" w:hAnsi="仿宋_GB2312" w:eastAsia="仿宋_GB2312" w:cs="仿宋_GB2312"/>
                <w:color w:val="auto"/>
                <w:sz w:val="28"/>
                <w:szCs w:val="28"/>
              </w:rPr>
            </w:pPr>
          </w:p>
        </w:tc>
      </w:tr>
      <w:tr w14:paraId="464CF41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0" w:type="dxa"/>
            <w:bottom w:w="0" w:type="dxa"/>
            <w:right w:w="0" w:type="dxa"/>
          </w:tblCellMar>
        </w:tblPrEx>
        <w:trPr>
          <w:trHeight w:val="380" w:hRule="atLeast"/>
          <w:jc w:val="center"/>
        </w:trPr>
        <w:tc>
          <w:tcPr>
            <w:tcW w:w="1177" w:type="dxa"/>
            <w:tcBorders>
              <w:top w:val="single" w:color="000000" w:sz="4" w:space="0"/>
              <w:left w:val="single" w:color="000000" w:sz="4" w:space="0"/>
              <w:bottom w:val="single" w:color="000000" w:sz="4" w:space="0"/>
              <w:right w:val="single" w:color="000000" w:sz="4" w:space="0"/>
            </w:tcBorders>
            <w:shd w:val="clear" w:color="auto" w:fill="FFFFFF"/>
            <w:noWrap w:val="0"/>
            <w:tcMar>
              <w:top w:w="60" w:type="dxa"/>
              <w:left w:w="120" w:type="dxa"/>
              <w:bottom w:w="60" w:type="dxa"/>
              <w:right w:w="120" w:type="dxa"/>
            </w:tcMar>
            <w:vAlign w:val="center"/>
          </w:tcPr>
          <w:p w14:paraId="5212382C">
            <w:pPr>
              <w:keepNext w:val="0"/>
              <w:keepLines w:val="0"/>
              <w:pageBreakBefore w:val="0"/>
              <w:widowControl/>
              <w:shd w:val="clear" w:color="auto" w:fill="FFFFFF"/>
              <w:kinsoku/>
              <w:wordWrap w:val="0"/>
              <w:overflowPunct/>
              <w:topLinePunct w:val="0"/>
              <w:autoSpaceDE/>
              <w:autoSpaceDN/>
              <w:bidi w:val="0"/>
              <w:adjustRightInd/>
              <w:snapToGrid/>
              <w:spacing w:line="600" w:lineRule="exact"/>
              <w:jc w:val="center"/>
              <w:textAlignment w:val="center"/>
              <w:rPr>
                <w:rFonts w:hint="eastAsia" w:ascii="仿宋_GB2312" w:hAnsi="仿宋_GB2312" w:eastAsia="仿宋_GB2312" w:cs="仿宋_GB2312"/>
                <w:color w:val="auto"/>
                <w:sz w:val="28"/>
                <w:szCs w:val="28"/>
              </w:rPr>
            </w:pPr>
            <w:bookmarkStart w:id="0" w:name="_GoBack"/>
            <w:bookmarkEnd w:id="0"/>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0"/>
            <w:tcMar>
              <w:top w:w="60" w:type="dxa"/>
              <w:left w:w="120" w:type="dxa"/>
              <w:bottom w:w="60" w:type="dxa"/>
              <w:right w:w="120" w:type="dxa"/>
            </w:tcMar>
            <w:vAlign w:val="center"/>
          </w:tcPr>
          <w:p w14:paraId="71D2E165">
            <w:pPr>
              <w:keepNext w:val="0"/>
              <w:keepLines w:val="0"/>
              <w:pageBreakBefore w:val="0"/>
              <w:widowControl/>
              <w:shd w:val="clear" w:color="auto" w:fill="FFFFFF"/>
              <w:kinsoku/>
              <w:wordWrap w:val="0"/>
              <w:overflowPunct/>
              <w:topLinePunct w:val="0"/>
              <w:autoSpaceDE/>
              <w:autoSpaceDN/>
              <w:bidi w:val="0"/>
              <w:adjustRightInd/>
              <w:snapToGrid/>
              <w:spacing w:line="600" w:lineRule="exact"/>
              <w:jc w:val="center"/>
              <w:textAlignment w:val="center"/>
              <w:rPr>
                <w:rFonts w:hint="eastAsia" w:ascii="仿宋_GB2312" w:hAnsi="仿宋_GB2312" w:eastAsia="仿宋_GB2312" w:cs="仿宋_GB2312"/>
                <w:color w:val="auto"/>
                <w:sz w:val="28"/>
                <w:szCs w:val="28"/>
              </w:rPr>
            </w:pPr>
          </w:p>
        </w:tc>
        <w:tc>
          <w:tcPr>
            <w:tcW w:w="1365" w:type="dxa"/>
            <w:tcBorders>
              <w:top w:val="single" w:color="000000" w:sz="4" w:space="0"/>
              <w:left w:val="single" w:color="000000" w:sz="4" w:space="0"/>
              <w:bottom w:val="single" w:color="000000" w:sz="4" w:space="0"/>
              <w:right w:val="single" w:color="000000" w:sz="4" w:space="0"/>
            </w:tcBorders>
            <w:shd w:val="clear" w:color="auto" w:fill="FFFFFF"/>
            <w:noWrap w:val="0"/>
            <w:tcMar>
              <w:top w:w="60" w:type="dxa"/>
              <w:left w:w="120" w:type="dxa"/>
              <w:bottom w:w="60" w:type="dxa"/>
              <w:right w:w="120" w:type="dxa"/>
            </w:tcMar>
            <w:vAlign w:val="center"/>
          </w:tcPr>
          <w:p w14:paraId="4C8D37E8">
            <w:pPr>
              <w:keepNext w:val="0"/>
              <w:keepLines w:val="0"/>
              <w:pageBreakBefore w:val="0"/>
              <w:widowControl/>
              <w:shd w:val="clear" w:color="auto" w:fill="FFFFFF"/>
              <w:kinsoku/>
              <w:wordWrap w:val="0"/>
              <w:overflowPunct/>
              <w:topLinePunct w:val="0"/>
              <w:autoSpaceDE/>
              <w:autoSpaceDN/>
              <w:bidi w:val="0"/>
              <w:adjustRightInd/>
              <w:snapToGrid/>
              <w:spacing w:line="600" w:lineRule="exact"/>
              <w:jc w:val="center"/>
              <w:textAlignment w:val="center"/>
              <w:rPr>
                <w:rFonts w:hint="eastAsia" w:ascii="仿宋_GB2312" w:hAnsi="仿宋_GB2312" w:eastAsia="仿宋_GB2312" w:cs="仿宋_GB2312"/>
                <w:color w:val="auto"/>
                <w:sz w:val="28"/>
                <w:szCs w:val="28"/>
              </w:rPr>
            </w:pP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0"/>
            <w:tcMar>
              <w:top w:w="60" w:type="dxa"/>
              <w:left w:w="120" w:type="dxa"/>
              <w:bottom w:w="60" w:type="dxa"/>
              <w:right w:w="120" w:type="dxa"/>
            </w:tcMar>
            <w:vAlign w:val="center"/>
          </w:tcPr>
          <w:p w14:paraId="5BD3FB3C">
            <w:pPr>
              <w:keepNext w:val="0"/>
              <w:keepLines w:val="0"/>
              <w:pageBreakBefore w:val="0"/>
              <w:widowControl/>
              <w:shd w:val="clear" w:color="auto" w:fill="FFFFFF"/>
              <w:kinsoku/>
              <w:wordWrap w:val="0"/>
              <w:overflowPunct/>
              <w:topLinePunct w:val="0"/>
              <w:autoSpaceDE/>
              <w:autoSpaceDN/>
              <w:bidi w:val="0"/>
              <w:adjustRightInd/>
              <w:snapToGrid/>
              <w:spacing w:line="600" w:lineRule="exact"/>
              <w:jc w:val="center"/>
              <w:textAlignment w:val="center"/>
              <w:rPr>
                <w:rFonts w:hint="eastAsia" w:ascii="仿宋_GB2312" w:hAnsi="仿宋_GB2312" w:eastAsia="仿宋_GB2312" w:cs="仿宋_GB2312"/>
                <w:color w:val="auto"/>
                <w:sz w:val="28"/>
                <w:szCs w:val="28"/>
              </w:rPr>
            </w:pP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0"/>
            <w:tcMar>
              <w:top w:w="60" w:type="dxa"/>
              <w:left w:w="120" w:type="dxa"/>
              <w:bottom w:w="60" w:type="dxa"/>
              <w:right w:w="120" w:type="dxa"/>
            </w:tcMar>
            <w:vAlign w:val="center"/>
          </w:tcPr>
          <w:p w14:paraId="7DA75D55">
            <w:pPr>
              <w:keepNext w:val="0"/>
              <w:keepLines w:val="0"/>
              <w:pageBreakBefore w:val="0"/>
              <w:widowControl/>
              <w:shd w:val="clear" w:color="auto" w:fill="FFFFFF"/>
              <w:kinsoku/>
              <w:wordWrap w:val="0"/>
              <w:overflowPunct/>
              <w:topLinePunct w:val="0"/>
              <w:autoSpaceDE/>
              <w:autoSpaceDN/>
              <w:bidi w:val="0"/>
              <w:adjustRightInd/>
              <w:snapToGrid/>
              <w:spacing w:line="600" w:lineRule="exact"/>
              <w:jc w:val="center"/>
              <w:textAlignment w:val="center"/>
              <w:rPr>
                <w:rFonts w:hint="eastAsia" w:ascii="仿宋_GB2312" w:hAnsi="仿宋_GB2312" w:eastAsia="仿宋_GB2312" w:cs="仿宋_GB2312"/>
                <w:color w:val="auto"/>
                <w:sz w:val="28"/>
                <w:szCs w:val="28"/>
              </w:rPr>
            </w:pPr>
          </w:p>
        </w:tc>
        <w:tc>
          <w:tcPr>
            <w:tcW w:w="2166" w:type="dxa"/>
            <w:tcBorders>
              <w:top w:val="single" w:color="000000" w:sz="4" w:space="0"/>
              <w:left w:val="single" w:color="000000" w:sz="4" w:space="0"/>
              <w:bottom w:val="single" w:color="000000" w:sz="4" w:space="0"/>
              <w:right w:val="single" w:color="000000" w:sz="4" w:space="0"/>
            </w:tcBorders>
            <w:shd w:val="clear" w:color="auto" w:fill="FFFFFF"/>
            <w:noWrap w:val="0"/>
            <w:tcMar>
              <w:top w:w="60" w:type="dxa"/>
              <w:left w:w="120" w:type="dxa"/>
              <w:bottom w:w="60" w:type="dxa"/>
              <w:right w:w="120" w:type="dxa"/>
            </w:tcMar>
            <w:vAlign w:val="center"/>
          </w:tcPr>
          <w:p w14:paraId="6352E240">
            <w:pPr>
              <w:keepNext w:val="0"/>
              <w:keepLines w:val="0"/>
              <w:pageBreakBefore w:val="0"/>
              <w:widowControl/>
              <w:shd w:val="clear" w:color="auto" w:fill="FFFFFF"/>
              <w:kinsoku/>
              <w:wordWrap w:val="0"/>
              <w:overflowPunct/>
              <w:topLinePunct w:val="0"/>
              <w:autoSpaceDE/>
              <w:autoSpaceDN/>
              <w:bidi w:val="0"/>
              <w:adjustRightInd/>
              <w:snapToGrid/>
              <w:spacing w:line="600" w:lineRule="exact"/>
              <w:jc w:val="center"/>
              <w:textAlignment w:val="center"/>
              <w:rPr>
                <w:rFonts w:hint="eastAsia" w:ascii="仿宋_GB2312" w:hAnsi="仿宋_GB2312" w:eastAsia="仿宋_GB2312" w:cs="仿宋_GB2312"/>
                <w:color w:val="auto"/>
                <w:sz w:val="28"/>
                <w:szCs w:val="28"/>
              </w:rPr>
            </w:pPr>
          </w:p>
        </w:tc>
      </w:tr>
      <w:tr w14:paraId="6DF1722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0" w:type="dxa"/>
            <w:bottom w:w="0" w:type="dxa"/>
            <w:right w:w="0" w:type="dxa"/>
          </w:tblCellMar>
        </w:tblPrEx>
        <w:trPr>
          <w:trHeight w:val="1365" w:hRule="atLeast"/>
          <w:jc w:val="center"/>
        </w:trPr>
        <w:tc>
          <w:tcPr>
            <w:tcW w:w="2557" w:type="dxa"/>
            <w:gridSpan w:val="2"/>
            <w:tcBorders>
              <w:top w:val="single" w:color="000000" w:sz="4" w:space="0"/>
              <w:left w:val="single" w:color="000000" w:sz="4" w:space="0"/>
              <w:bottom w:val="single" w:color="000000" w:sz="4" w:space="0"/>
              <w:right w:val="single" w:color="000000" w:sz="4" w:space="0"/>
            </w:tcBorders>
            <w:shd w:val="clear" w:color="auto" w:fill="FFFFFF"/>
            <w:noWrap w:val="0"/>
            <w:tcMar>
              <w:top w:w="60" w:type="dxa"/>
              <w:left w:w="120" w:type="dxa"/>
              <w:bottom w:w="60" w:type="dxa"/>
              <w:right w:w="120" w:type="dxa"/>
            </w:tcMar>
            <w:vAlign w:val="center"/>
          </w:tcPr>
          <w:p w14:paraId="0B8E29D5">
            <w:pPr>
              <w:pStyle w:val="5"/>
              <w:keepNext w:val="0"/>
              <w:keepLines w:val="0"/>
              <w:pageBreakBefore w:val="0"/>
              <w:widowControl/>
              <w:kinsoku/>
              <w:wordWrap w:val="0"/>
              <w:overflowPunct/>
              <w:topLinePunct w:val="0"/>
              <w:autoSpaceDE/>
              <w:autoSpaceDN/>
              <w:bidi w:val="0"/>
              <w:adjustRightInd/>
              <w:snapToGrid/>
              <w:spacing w:beforeAutospacing="0" w:afterAutospacing="0" w:line="6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总报价（元）</w:t>
            </w:r>
          </w:p>
        </w:tc>
        <w:tc>
          <w:tcPr>
            <w:tcW w:w="6321" w:type="dxa"/>
            <w:gridSpan w:val="4"/>
            <w:tcBorders>
              <w:top w:val="single" w:color="000000" w:sz="4" w:space="0"/>
              <w:left w:val="single" w:color="000000" w:sz="4" w:space="0"/>
              <w:bottom w:val="single" w:color="000000" w:sz="4" w:space="0"/>
              <w:right w:val="single" w:color="000000" w:sz="4" w:space="0"/>
            </w:tcBorders>
            <w:shd w:val="clear" w:color="auto" w:fill="FFFFFF"/>
            <w:noWrap w:val="0"/>
            <w:tcMar>
              <w:top w:w="60" w:type="dxa"/>
              <w:left w:w="120" w:type="dxa"/>
              <w:bottom w:w="60" w:type="dxa"/>
              <w:right w:w="120" w:type="dxa"/>
            </w:tcMar>
            <w:vAlign w:val="center"/>
          </w:tcPr>
          <w:p w14:paraId="481AA608">
            <w:pPr>
              <w:pStyle w:val="5"/>
              <w:keepNext w:val="0"/>
              <w:keepLines w:val="0"/>
              <w:pageBreakBefore w:val="0"/>
              <w:widowControl/>
              <w:kinsoku/>
              <w:wordWrap w:val="0"/>
              <w:overflowPunct/>
              <w:topLinePunct w:val="0"/>
              <w:autoSpaceDE/>
              <w:autoSpaceDN/>
              <w:bidi w:val="0"/>
              <w:adjustRightInd/>
              <w:snapToGrid/>
              <w:spacing w:beforeAutospacing="0" w:afterAutospacing="0" w:line="600" w:lineRule="exact"/>
              <w:jc w:val="lef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（大写）：</w:t>
            </w:r>
          </w:p>
          <w:p w14:paraId="0092453C">
            <w:pPr>
              <w:pStyle w:val="5"/>
              <w:keepNext w:val="0"/>
              <w:keepLines w:val="0"/>
              <w:pageBreakBefore w:val="0"/>
              <w:widowControl/>
              <w:kinsoku/>
              <w:wordWrap w:val="0"/>
              <w:overflowPunct/>
              <w:topLinePunct w:val="0"/>
              <w:autoSpaceDE/>
              <w:autoSpaceDN/>
              <w:bidi w:val="0"/>
              <w:adjustRightInd/>
              <w:snapToGrid/>
              <w:spacing w:beforeAutospacing="0" w:afterAutospacing="0" w:line="600" w:lineRule="exact"/>
              <w:jc w:val="lef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（小写）：</w:t>
            </w:r>
          </w:p>
        </w:tc>
      </w:tr>
    </w:tbl>
    <w:p w14:paraId="10879C58">
      <w:pPr>
        <w:pStyle w:val="5"/>
        <w:keepNext w:val="0"/>
        <w:keepLines w:val="0"/>
        <w:pageBreakBefore w:val="0"/>
        <w:widowControl/>
        <w:shd w:val="clear" w:color="auto" w:fill="FFFFFF"/>
        <w:kinsoku/>
        <w:overflowPunct/>
        <w:topLinePunct w:val="0"/>
        <w:autoSpaceDE/>
        <w:autoSpaceDN/>
        <w:bidi w:val="0"/>
        <w:adjustRightInd/>
        <w:snapToGrid/>
        <w:spacing w:beforeAutospacing="0" w:afterAutospacing="0" w:line="60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shd w:val="clear" w:color="auto" w:fill="FFFFFF"/>
        </w:rPr>
        <w:t>备注：总报价，系采购方支付给乙方完成整个合同项目有关的所有费用且包含了税费、合同实施过程中应预见和不可预见费用等。所有价格均应予人民币报价，金额单位为元。</w:t>
      </w:r>
    </w:p>
    <w:p w14:paraId="143221B0">
      <w:pPr>
        <w:pStyle w:val="5"/>
        <w:keepNext w:val="0"/>
        <w:keepLines w:val="0"/>
        <w:pageBreakBefore w:val="0"/>
        <w:widowControl/>
        <w:shd w:val="clear" w:color="auto" w:fill="FFFFFF"/>
        <w:kinsoku/>
        <w:overflowPunct/>
        <w:topLinePunct w:val="0"/>
        <w:autoSpaceDE/>
        <w:autoSpaceDN/>
        <w:bidi w:val="0"/>
        <w:adjustRightInd/>
        <w:snapToGrid/>
        <w:spacing w:beforeAutospacing="0" w:afterAutospacing="0" w:line="60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shd w:val="clear" w:color="auto" w:fill="FFFFFF"/>
        </w:rPr>
        <w:t>法定代表人（或授权代表）签字：</w:t>
      </w:r>
    </w:p>
    <w:p w14:paraId="32049A08">
      <w:pPr>
        <w:pStyle w:val="5"/>
        <w:keepNext w:val="0"/>
        <w:keepLines w:val="0"/>
        <w:pageBreakBefore w:val="0"/>
        <w:widowControl/>
        <w:shd w:val="clear" w:color="auto" w:fill="FFFFFF"/>
        <w:kinsoku/>
        <w:overflowPunct/>
        <w:topLinePunct w:val="0"/>
        <w:autoSpaceDE/>
        <w:autoSpaceDN/>
        <w:bidi w:val="0"/>
        <w:adjustRightInd/>
        <w:snapToGrid/>
        <w:spacing w:beforeAutospacing="0" w:afterAutospacing="0" w:line="60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shd w:val="clear" w:color="auto" w:fill="FFFFFF"/>
        </w:rPr>
        <w:t>报价单位名称（签章）：</w:t>
      </w:r>
    </w:p>
    <w:p w14:paraId="7B6EFCBB">
      <w:pPr>
        <w:pStyle w:val="5"/>
        <w:keepNext w:val="0"/>
        <w:keepLines w:val="0"/>
        <w:pageBreakBefore w:val="0"/>
        <w:widowControl/>
        <w:shd w:val="clear" w:color="auto" w:fill="FFFFFF"/>
        <w:kinsoku/>
        <w:overflowPunct/>
        <w:topLinePunct w:val="0"/>
        <w:autoSpaceDE/>
        <w:autoSpaceDN/>
        <w:bidi w:val="0"/>
        <w:adjustRightInd/>
        <w:snapToGrid/>
        <w:spacing w:beforeAutospacing="0" w:afterAutospacing="0" w:line="60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shd w:val="clear" w:color="auto" w:fill="FFFFFF"/>
        </w:rPr>
        <w:t>联系电话：</w:t>
      </w:r>
    </w:p>
    <w:p w14:paraId="4D45EDF5">
      <w:pPr>
        <w:pStyle w:val="5"/>
        <w:keepNext w:val="0"/>
        <w:keepLines w:val="0"/>
        <w:pageBreakBefore w:val="0"/>
        <w:widowControl/>
        <w:shd w:val="clear" w:color="auto" w:fill="FFFFFF"/>
        <w:kinsoku/>
        <w:overflowPunct/>
        <w:topLinePunct w:val="0"/>
        <w:autoSpaceDE/>
        <w:autoSpaceDN/>
        <w:bidi w:val="0"/>
        <w:adjustRightInd/>
        <w:snapToGrid/>
        <w:spacing w:beforeAutospacing="0" w:afterAutospacing="0" w:line="600" w:lineRule="exact"/>
        <w:ind w:firstLine="560" w:firstLineChars="200"/>
        <w:rPr>
          <w:rFonts w:hint="eastAsia" w:ascii="仿宋_GB2312" w:hAnsi="仿宋_GB2312" w:eastAsia="仿宋_GB2312" w:cs="仿宋_GB2312"/>
          <w:color w:val="auto"/>
          <w:sz w:val="28"/>
          <w:szCs w:val="28"/>
          <w:shd w:val="clear" w:color="auto" w:fill="FFFFFF"/>
          <w:lang w:val="en-US" w:eastAsia="zh-CN"/>
        </w:rPr>
      </w:pPr>
      <w:r>
        <w:rPr>
          <w:rFonts w:hint="eastAsia" w:ascii="仿宋_GB2312" w:hAnsi="仿宋_GB2312" w:eastAsia="仿宋_GB2312" w:cs="仿宋_GB2312"/>
          <w:color w:val="auto"/>
          <w:sz w:val="28"/>
          <w:szCs w:val="28"/>
          <w:shd w:val="clear" w:color="auto" w:fill="FFFFFF"/>
        </w:rPr>
        <w:t>日期：</w:t>
      </w:r>
      <w:r>
        <w:rPr>
          <w:rFonts w:hint="eastAsia" w:ascii="仿宋_GB2312" w:hAnsi="仿宋_GB2312" w:eastAsia="仿宋_GB2312" w:cs="仿宋_GB2312"/>
          <w:color w:val="auto"/>
          <w:sz w:val="28"/>
          <w:szCs w:val="28"/>
          <w:shd w:val="clear" w:color="auto" w:fill="FFFFFF"/>
          <w:lang w:val="en-US" w:eastAsia="zh-CN"/>
        </w:rPr>
        <w:t xml:space="preserve">    </w:t>
      </w:r>
      <w:r>
        <w:rPr>
          <w:rFonts w:hint="eastAsia" w:ascii="仿宋_GB2312" w:hAnsi="仿宋_GB2312" w:eastAsia="仿宋_GB2312" w:cs="仿宋_GB2312"/>
          <w:color w:val="auto"/>
          <w:sz w:val="28"/>
          <w:szCs w:val="28"/>
          <w:shd w:val="clear" w:color="auto" w:fill="FFFFFF"/>
        </w:rPr>
        <w:t>年</w:t>
      </w:r>
      <w:r>
        <w:rPr>
          <w:rFonts w:hint="eastAsia" w:ascii="仿宋_GB2312" w:hAnsi="仿宋_GB2312" w:eastAsia="仿宋_GB2312" w:cs="仿宋_GB2312"/>
          <w:color w:val="auto"/>
          <w:sz w:val="28"/>
          <w:szCs w:val="28"/>
          <w:shd w:val="clear" w:color="auto" w:fill="FFFFFF"/>
          <w:lang w:val="en-US" w:eastAsia="zh-CN"/>
        </w:rPr>
        <w:t xml:space="preserve">   </w:t>
      </w:r>
      <w:r>
        <w:rPr>
          <w:rFonts w:hint="eastAsia" w:ascii="仿宋_GB2312" w:hAnsi="仿宋_GB2312" w:eastAsia="仿宋_GB2312" w:cs="仿宋_GB2312"/>
          <w:color w:val="auto"/>
          <w:sz w:val="28"/>
          <w:szCs w:val="28"/>
          <w:shd w:val="clear" w:color="auto" w:fill="FFFFFF"/>
        </w:rPr>
        <w:t>月</w:t>
      </w:r>
      <w:r>
        <w:rPr>
          <w:rFonts w:hint="eastAsia" w:ascii="仿宋_GB2312" w:hAnsi="仿宋_GB2312" w:eastAsia="仿宋_GB2312" w:cs="仿宋_GB2312"/>
          <w:color w:val="auto"/>
          <w:sz w:val="28"/>
          <w:szCs w:val="28"/>
          <w:shd w:val="clear" w:color="auto" w:fill="FFFFFF"/>
          <w:lang w:val="en-US" w:eastAsia="zh-CN"/>
        </w:rPr>
        <w:t xml:space="preserve">   </w:t>
      </w:r>
      <w:r>
        <w:rPr>
          <w:rFonts w:hint="eastAsia" w:ascii="仿宋_GB2312" w:hAnsi="仿宋_GB2312" w:eastAsia="仿宋_GB2312" w:cs="仿宋_GB2312"/>
          <w:color w:val="auto"/>
          <w:sz w:val="28"/>
          <w:szCs w:val="28"/>
          <w:shd w:val="clear" w:color="auto" w:fill="FFFFFF"/>
        </w:rPr>
        <w:t>日</w:t>
      </w:r>
    </w:p>
    <w:sectPr>
      <w:footerReference r:id="rId3" w:type="default"/>
      <w:pgSz w:w="11906" w:h="16838"/>
      <w:pgMar w:top="1440" w:right="1633" w:bottom="1440"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创艺简标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E8BCF">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9EB709">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F9EB709">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NlZjczNTg1NWUxODZmYmVkNTVhYWRlZWEwZjEifQ=="/>
  </w:docVars>
  <w:rsids>
    <w:rsidRoot w:val="47F4095D"/>
    <w:rsid w:val="1A6B392B"/>
    <w:rsid w:val="1E365E03"/>
    <w:rsid w:val="271820AF"/>
    <w:rsid w:val="2A20050C"/>
    <w:rsid w:val="31896DA2"/>
    <w:rsid w:val="3A32028A"/>
    <w:rsid w:val="3D93730A"/>
    <w:rsid w:val="416410A7"/>
    <w:rsid w:val="47F4095D"/>
    <w:rsid w:val="59C40577"/>
    <w:rsid w:val="65921869"/>
    <w:rsid w:val="65DD5FBD"/>
    <w:rsid w:val="7F3909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autoRedefine/>
    <w:qFormat/>
    <w:uiPriority w:val="0"/>
    <w:pPr>
      <w:outlineLvl w:val="2"/>
    </w:pPr>
    <w:rPr>
      <w:rFonts w:ascii="宋体" w:hAnsi="宋体"/>
      <w:b/>
      <w:kern w:val="0"/>
      <w:sz w:val="32"/>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265</Words>
  <Characters>268</Characters>
  <Lines>0</Lines>
  <Paragraphs>0</Paragraphs>
  <TotalTime>1</TotalTime>
  <ScaleCrop>false</ScaleCrop>
  <LinksUpToDate>false</LinksUpToDate>
  <CharactersWithSpaces>282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2022-12-09T02:48:00Z</dcterms:created>
  <dc:creator>Lenovo30</dc:creator>
  <cp:lastModifiedBy></cp:lastModifiedBy>
  <cp:lastPrinted>2024-04-24T08:29:00Z</cp:lastPrinted>
  <dcterms:modified xsi:type="dcterms:W3CDTF">2025-04-08T09:07:05Z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47642DBB323F43DB9302EF0A81D91EE0_13</vt:lpwstr>
  </property>
  <property fmtid="{D5CDD505-2E9C-101B-9397-08002B2CF9AE}" pid="4" name="KSOTemplateDocerSaveRecord">
    <vt:lpwstr>eyJoZGlkIjoiODRhNGRmNTg1ZmU3MDljZDFhMzI0N2MzMjhjMDAzZDYiLCJ1c2VySWQiOiI1Nzg4MjQyOTEifQ==</vt:lpwstr>
  </property>
</Properties>
</file>